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642944" w:rsidRPr="00C44B99" w:rsidRDefault="00642944" w:rsidP="00642944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3474"/>
        <w:gridCol w:w="3543"/>
        <w:gridCol w:w="3828"/>
      </w:tblGrid>
      <w:tr w:rsidR="006D70D4" w:rsidRPr="00C44B99" w:rsidTr="00F87508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C74A9" w:rsidRPr="00C44B99" w:rsidTr="00F87508">
        <w:tc>
          <w:tcPr>
            <w:tcW w:w="1437" w:type="dxa"/>
          </w:tcPr>
          <w:p w:rsidR="003C74A9" w:rsidRPr="00C44B99" w:rsidRDefault="003C74A9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3C74A9" w:rsidRPr="00C44B99" w:rsidRDefault="003C74A9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3474" w:type="dxa"/>
          </w:tcPr>
          <w:p w:rsidR="003C74A9" w:rsidRPr="006A17A1" w:rsidRDefault="00642944" w:rsidP="00DB03D5">
            <w:pPr>
              <w:jc w:val="center"/>
              <w:rPr>
                <w:rFonts w:cs="B Mitra"/>
                <w:b/>
                <w:bCs/>
              </w:rPr>
            </w:pPr>
            <w:r w:rsidRPr="006A17A1">
              <w:rPr>
                <w:rFonts w:cs="B Nazanin" w:hint="cs"/>
                <w:b/>
                <w:bCs/>
                <w:rtl/>
              </w:rPr>
              <w:t xml:space="preserve">پاتولوژی دستگاه </w:t>
            </w:r>
            <w:r w:rsidR="00DB03D5">
              <w:rPr>
                <w:rFonts w:cs="B Nazanin" w:hint="cs"/>
                <w:b/>
                <w:bCs/>
                <w:rtl/>
              </w:rPr>
              <w:t>قلب و عروق</w:t>
            </w:r>
          </w:p>
        </w:tc>
        <w:tc>
          <w:tcPr>
            <w:tcW w:w="3543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6A17A1">
              <w:rPr>
                <w:rFonts w:cs="B Mitra" w:hint="cs"/>
                <w:b/>
                <w:bCs/>
                <w:rtl/>
              </w:rPr>
              <w:t>0.35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(6 ساعت)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828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</w:t>
            </w:r>
            <w:r w:rsidRPr="006A17A1">
              <w:rPr>
                <w:rFonts w:cs="B Mitra" w:hint="cs"/>
                <w:b/>
                <w:bCs/>
                <w:rtl/>
              </w:rPr>
              <w:t>0.05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(2 ساعت)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70"/>
        <w:gridCol w:w="1559"/>
        <w:gridCol w:w="1843"/>
        <w:gridCol w:w="1701"/>
        <w:gridCol w:w="2409"/>
        <w:gridCol w:w="1701"/>
        <w:gridCol w:w="1985"/>
        <w:gridCol w:w="1276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642944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642944" w:rsidRPr="00C44B99" w:rsidTr="00642944">
        <w:tc>
          <w:tcPr>
            <w:tcW w:w="1070" w:type="dxa"/>
          </w:tcPr>
          <w:p w:rsidR="00642944" w:rsidRPr="00642944" w:rsidRDefault="00642944" w:rsidP="00642944">
            <w:pPr>
              <w:bidi/>
              <w:jc w:val="center"/>
              <w:rPr>
                <w:rFonts w:cs="B Nazanin"/>
                <w:rtl/>
              </w:rPr>
            </w:pPr>
            <w:r w:rsidRPr="00642944">
              <w:rPr>
                <w:rFonts w:cs="B Nazanin" w:hint="cs"/>
                <w:rtl/>
              </w:rPr>
              <w:t xml:space="preserve">دکتر کریمی شهری </w:t>
            </w:r>
          </w:p>
        </w:tc>
        <w:tc>
          <w:tcPr>
            <w:tcW w:w="1559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</w:tcPr>
          <w:p w:rsidR="00642944" w:rsidRPr="00C44B99" w:rsidRDefault="00642944" w:rsidP="00642944">
            <w:pPr>
              <w:rPr>
                <w:rFonts w:cs="B Nazanin"/>
                <w:sz w:val="22"/>
                <w:szCs w:val="22"/>
              </w:rPr>
            </w:pPr>
            <w:proofErr w:type="spellStart"/>
            <w:r>
              <w:rPr>
                <w:rFonts w:cs="B Nazanin"/>
                <w:sz w:val="22"/>
                <w:szCs w:val="22"/>
              </w:rPr>
              <w:t>karimishm</w:t>
            </w:r>
            <w:proofErr w:type="spellEnd"/>
            <w:r w:rsidRPr="00C44B99">
              <w:rPr>
                <w:rFonts w:cs="B Nazanin"/>
                <w:sz w:val="22"/>
                <w:szCs w:val="22"/>
              </w:rPr>
              <w:t xml:space="preserve"> @mums.ac.ir</w:t>
            </w:r>
          </w:p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پاسخگویی در عرض </w:t>
            </w:r>
            <w:r>
              <w:rPr>
                <w:rFonts w:cs="B Nazanin" w:hint="cs"/>
                <w:sz w:val="22"/>
                <w:szCs w:val="22"/>
                <w:rtl/>
              </w:rPr>
              <w:t>3 روز</w:t>
            </w:r>
          </w:p>
        </w:tc>
        <w:tc>
          <w:tcPr>
            <w:tcW w:w="1701" w:type="dxa"/>
          </w:tcPr>
          <w:p w:rsidR="00642944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واتساپ به شماره </w:t>
            </w:r>
          </w:p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09155151802</w:t>
            </w:r>
          </w:p>
        </w:tc>
        <w:tc>
          <w:tcPr>
            <w:tcW w:w="1985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قسمت پيام در سامانه نويد</w:t>
            </w:r>
          </w:p>
        </w:tc>
      </w:tr>
      <w:tr w:rsidR="00642944" w:rsidRPr="00C44B99" w:rsidTr="00D86A28">
        <w:tc>
          <w:tcPr>
            <w:tcW w:w="1070" w:type="dxa"/>
          </w:tcPr>
          <w:p w:rsidR="00642944" w:rsidRPr="00642944" w:rsidRDefault="00642944" w:rsidP="00DB03D5">
            <w:pPr>
              <w:bidi/>
              <w:jc w:val="center"/>
              <w:rPr>
                <w:rFonts w:cs="B Nazanin"/>
                <w:rtl/>
              </w:rPr>
            </w:pPr>
            <w:r w:rsidRPr="00642944">
              <w:rPr>
                <w:rFonts w:cs="B Nazanin" w:hint="cs"/>
                <w:rtl/>
              </w:rPr>
              <w:t xml:space="preserve">دکتر </w:t>
            </w:r>
            <w:r w:rsidR="00DB03D5">
              <w:rPr>
                <w:rFonts w:cs="B Nazanin" w:hint="cs"/>
                <w:rtl/>
              </w:rPr>
              <w:t>محمديان روشن</w:t>
            </w:r>
          </w:p>
        </w:tc>
        <w:tc>
          <w:tcPr>
            <w:tcW w:w="1559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FFFFFF" w:themeFill="background1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642944" w:rsidRPr="00C44B99" w:rsidRDefault="00D86A28" w:rsidP="0064294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RoshanN@mums.ac.ir</w:t>
            </w:r>
          </w:p>
        </w:tc>
        <w:tc>
          <w:tcPr>
            <w:tcW w:w="1701" w:type="dxa"/>
            <w:shd w:val="clear" w:color="auto" w:fill="FFFFFF" w:themeFill="background1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DB03D5" w:rsidRPr="00C44B99" w:rsidTr="00403DF6">
        <w:tc>
          <w:tcPr>
            <w:tcW w:w="714" w:type="dxa"/>
          </w:tcPr>
          <w:p w:rsidR="00DB03D5" w:rsidRPr="00C44B99" w:rsidRDefault="00DB03D5" w:rsidP="00DB03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DB03D5" w:rsidRPr="00DB03D5" w:rsidRDefault="00DB03D5" w:rsidP="00DB03D5">
            <w:pPr>
              <w:jc w:val="right"/>
              <w:rPr>
                <w:rFonts w:cs="B Nazanin"/>
                <w:rtl/>
              </w:rPr>
            </w:pPr>
            <w:r w:rsidRPr="00DB03D5">
              <w:rPr>
                <w:rFonts w:cs="B Nazanin" w:hint="cs"/>
                <w:rtl/>
              </w:rPr>
              <w:t>دانشجو باید بتواند</w:t>
            </w:r>
            <w:r w:rsidRPr="00DB03D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B03D5">
              <w:rPr>
                <w:rFonts w:cs="B Nazanin" w:hint="cs"/>
                <w:rtl/>
              </w:rPr>
              <w:t>تقسیم بندی، اتیولوژی، پاتوژنز، مشخصات مورفولوژیک ، علائم و نشانه های مهم بیماریهای شایع قلب را به صورت مختصر شرح دهند.</w:t>
            </w:r>
          </w:p>
        </w:tc>
      </w:tr>
      <w:tr w:rsidR="00DB03D5" w:rsidRPr="00C44B99" w:rsidTr="00AC1F29">
        <w:tc>
          <w:tcPr>
            <w:tcW w:w="714" w:type="dxa"/>
          </w:tcPr>
          <w:p w:rsidR="00DB03D5" w:rsidRPr="00C44B99" w:rsidRDefault="00DB03D5" w:rsidP="00DB03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DB03D5" w:rsidRPr="00DB03D5" w:rsidRDefault="00DB03D5" w:rsidP="00DB03D5">
            <w:pPr>
              <w:bidi/>
              <w:rPr>
                <w:rFonts w:cs="B Nazanin"/>
                <w:rtl/>
              </w:rPr>
            </w:pPr>
            <w:r w:rsidRPr="00DB03D5">
              <w:rPr>
                <w:rFonts w:cs="B Nazanin" w:hint="cs"/>
                <w:rtl/>
              </w:rPr>
              <w:t xml:space="preserve">دانشجو باید  بتواند تقسیم بندی، اتیولوژی، پاتوژنز، مشخصات مورفولوژیک ، علائم و نشانه های مهم بیماریهای شایع عروقی را به صورت مختصر شرح دهد </w:t>
            </w:r>
          </w:p>
        </w:tc>
      </w:tr>
      <w:tr w:rsidR="00DB03D5" w:rsidRPr="00C44B99" w:rsidTr="00384A9F">
        <w:tc>
          <w:tcPr>
            <w:tcW w:w="714" w:type="dxa"/>
          </w:tcPr>
          <w:p w:rsidR="00DB03D5" w:rsidRPr="00C44B99" w:rsidRDefault="00DB03D5" w:rsidP="00DB03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12825" w:type="dxa"/>
          </w:tcPr>
          <w:p w:rsidR="00DB03D5" w:rsidRPr="00DB03D5" w:rsidRDefault="00DB03D5" w:rsidP="00DB03D5">
            <w:pPr>
              <w:bidi/>
              <w:rPr>
                <w:rFonts w:cs="B Nazanin"/>
                <w:rtl/>
              </w:rPr>
            </w:pPr>
            <w:r w:rsidRPr="00DB03D5">
              <w:rPr>
                <w:rFonts w:cs="B Nazanin" w:hint="cs"/>
                <w:rtl/>
              </w:rPr>
              <w:t>دانشجو باید  بتواند با ترکیبی از داده های بالینی ،پاتولوژیک و مشخصات پاتوژنزی بیماریهای قلب ، تفسیر مناسبی از بیماری ارائه دهد و تشخیص های افتراقی و تشخیص احتمالی را مطرح کند.</w:t>
            </w:r>
          </w:p>
        </w:tc>
      </w:tr>
      <w:tr w:rsidR="00DB03D5" w:rsidRPr="00C44B99" w:rsidTr="00384A9F">
        <w:tc>
          <w:tcPr>
            <w:tcW w:w="714" w:type="dxa"/>
          </w:tcPr>
          <w:p w:rsidR="00DB03D5" w:rsidRPr="00C44B99" w:rsidRDefault="00DB03D5" w:rsidP="00DB03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825" w:type="dxa"/>
          </w:tcPr>
          <w:p w:rsidR="00DB03D5" w:rsidRPr="00DB03D5" w:rsidRDefault="00DB03D5" w:rsidP="00DB03D5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DB03D5">
              <w:rPr>
                <w:rFonts w:cs="B Nazanin" w:hint="cs"/>
                <w:rtl/>
              </w:rPr>
              <w:t>دانشجو باید  بتواند با ترکیبی از داده های بالینی ،مورفولوزیک و مشخصات پاتوژنزی بیماریهای عروق، تفسیر مناسبی از بیماری ارائه دهد و تشخیص های افتراقی و تشخیص احتمالی را مطرح کند.</w:t>
            </w:r>
          </w:p>
        </w:tc>
      </w:tr>
      <w:tr w:rsidR="00DB03D5" w:rsidRPr="00C44B99" w:rsidTr="00384A9F">
        <w:tc>
          <w:tcPr>
            <w:tcW w:w="714" w:type="dxa"/>
          </w:tcPr>
          <w:p w:rsidR="00DB03D5" w:rsidRPr="00C44B99" w:rsidRDefault="00DB03D5" w:rsidP="00DB03D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25" w:type="dxa"/>
          </w:tcPr>
          <w:p w:rsidR="00DB03D5" w:rsidRPr="00DB03D5" w:rsidRDefault="00DB03D5" w:rsidP="00DB03D5">
            <w:pPr>
              <w:bidi/>
              <w:spacing w:after="160" w:line="256" w:lineRule="auto"/>
              <w:rPr>
                <w:rFonts w:cs="B Nazanin"/>
                <w:rtl/>
              </w:rPr>
            </w:pPr>
            <w:r w:rsidRPr="00DB03D5">
              <w:rPr>
                <w:rFonts w:cs="B Nazanin" w:hint="cs"/>
                <w:rtl/>
              </w:rPr>
              <w:t xml:space="preserve">دانشجو باید بتواند موارد فوق را در مورد هرکدام ازبیماریهای زیر انجام دهد: نارسایی قلبی،ایسکمی و انفارکتوس میوکارد، بیماری هیپرتانسیو قلب و کورپولمونل، اندوکاردیت عفونی، اندوکاردیت ترومبوتیک غیر باکتریال، اندوکاردیت لیمبن ساکس، کاردیومیوپاتی های اتساعی، هیپرتروفیک، تحدیدی، و آریتموژنیک بطن راست، میوکاردیت، پریکاردیت، افیوژن های پریکارد، میکزوم قلب، رابدومیوم، بیماری کارسینوئید قلب، آترواسکلروز، آنوریسم و دیسکسیون آئورت، واسکولیت ها : شامل آرتریت تمپورال، آرتریت تاکایاسو، </w:t>
            </w:r>
            <w:r w:rsidRPr="00DB03D5">
              <w:rPr>
                <w:rFonts w:cs="B Nazanin"/>
              </w:rPr>
              <w:t>PAN</w:t>
            </w:r>
            <w:r w:rsidRPr="00DB03D5">
              <w:rPr>
                <w:rFonts w:cs="B Nazanin" w:hint="cs"/>
                <w:rtl/>
              </w:rPr>
              <w:t>، کاوازاکی، پلی آنژئیت میکروسکوپیک، گرانولوماتوز وگنر، سندرم چرچ استراس، بیماری بورگر و واسکولیت های عفونی، اکتازیهای عروقی، همانژیوم ها، لنفانژیوم ها، تومورگلوموس، آنژیوماتوز باسیلی، سارکوم کاپوزی، همانزیواندوتلیوم، همانژیوسارکوم.</w:t>
            </w:r>
          </w:p>
        </w:tc>
      </w:tr>
    </w:tbl>
    <w:p w:rsidR="00325609" w:rsidRPr="00325609" w:rsidRDefault="00325609" w:rsidP="00325609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32560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1101"/>
        <w:gridCol w:w="1134"/>
        <w:gridCol w:w="1417"/>
        <w:gridCol w:w="1225"/>
        <w:gridCol w:w="901"/>
        <w:gridCol w:w="3686"/>
        <w:gridCol w:w="1843"/>
        <w:gridCol w:w="1276"/>
      </w:tblGrid>
      <w:tr w:rsidR="00E873B8" w:rsidRPr="00C44B99" w:rsidTr="00F21897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1101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134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F21897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F21897">
        <w:trPr>
          <w:jc w:val="center"/>
        </w:trPr>
        <w:tc>
          <w:tcPr>
            <w:tcW w:w="985" w:type="dxa"/>
          </w:tcPr>
          <w:p w:rsidR="00E873B8" w:rsidRPr="00C44B99" w:rsidRDefault="00E873B8" w:rsidP="00F2189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اول </w:t>
            </w:r>
            <w:r w:rsidR="00F21897">
              <w:rPr>
                <w:rFonts w:cs="B Nazanin" w:hint="cs"/>
                <w:b/>
                <w:bCs/>
                <w:sz w:val="20"/>
                <w:szCs w:val="20"/>
                <w:rtl/>
              </w:rPr>
              <w:t>كورس</w:t>
            </w:r>
          </w:p>
        </w:tc>
        <w:tc>
          <w:tcPr>
            <w:tcW w:w="1101" w:type="dxa"/>
          </w:tcPr>
          <w:p w:rsidR="00E873B8" w:rsidRPr="00C44B99" w:rsidRDefault="00F21897" w:rsidP="0083626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جلسات </w:t>
            </w:r>
            <w:r w:rsidR="00836266">
              <w:rPr>
                <w:rFonts w:cs="B Nazanin" w:hint="cs"/>
                <w:sz w:val="22"/>
                <w:szCs w:val="22"/>
                <w:rtl/>
              </w:rPr>
              <w:t>5</w:t>
            </w:r>
            <w:r>
              <w:rPr>
                <w:rFonts w:cs="B Nazanin" w:hint="cs"/>
                <w:sz w:val="22"/>
                <w:szCs w:val="22"/>
                <w:rtl/>
              </w:rPr>
              <w:t>-1</w:t>
            </w:r>
          </w:p>
        </w:tc>
        <w:tc>
          <w:tcPr>
            <w:tcW w:w="1134" w:type="dxa"/>
          </w:tcPr>
          <w:p w:rsidR="00E873B8" w:rsidRPr="00C44B99" w:rsidRDefault="00E873B8" w:rsidP="00F21897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F21897">
              <w:rPr>
                <w:rFonts w:cs="B Nazanin" w:hint="cs"/>
                <w:sz w:val="22"/>
                <w:szCs w:val="22"/>
                <w:rtl/>
              </w:rPr>
              <w:t>كريمي</w:t>
            </w:r>
          </w:p>
        </w:tc>
        <w:tc>
          <w:tcPr>
            <w:tcW w:w="1417" w:type="dxa"/>
          </w:tcPr>
          <w:p w:rsidR="00E873B8" w:rsidRPr="00C44B99" w:rsidRDefault="00836266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بيماريهاي قلب</w:t>
            </w: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3686" w:type="dxa"/>
          </w:tcPr>
          <w:p w:rsidR="00E873B8" w:rsidRPr="00F34407" w:rsidRDefault="00F34407" w:rsidP="00836266">
            <w:pPr>
              <w:bidi/>
              <w:rPr>
                <w:rFonts w:cs="B Nazanin"/>
                <w:i/>
                <w:iCs/>
                <w:sz w:val="22"/>
                <w:szCs w:val="22"/>
                <w:rtl/>
              </w:rPr>
            </w:pP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>پاور پرزنتاسیون همراه با صوت (به صورت فایل های </w:t>
            </w:r>
            <w:r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</w:rPr>
              <w:t>mp4</w:t>
            </w:r>
            <w:r>
              <w:rPr>
                <w:rStyle w:val="Emphasis"/>
                <w:rFonts w:ascii="vazir" w:hAnsi="vazir" w:hint="cs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 xml:space="preserve">) </w:t>
            </w: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 xml:space="preserve">در </w:t>
            </w:r>
            <w:r w:rsidR="00836266">
              <w:rPr>
                <w:rStyle w:val="Emphasis"/>
                <w:rFonts w:ascii="vazir" w:hAnsi="vazir" w:hint="cs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>پنج</w:t>
            </w: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 xml:space="preserve"> قسمت حدودا پانزده دقیقه ا</w:t>
            </w: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1"/>
                <w:szCs w:val="21"/>
                <w:shd w:val="clear" w:color="auto" w:fill="FFFFFF"/>
                <w:rtl/>
              </w:rPr>
              <w:t>ی</w:t>
            </w:r>
          </w:p>
        </w:tc>
        <w:tc>
          <w:tcPr>
            <w:tcW w:w="1843" w:type="dxa"/>
          </w:tcPr>
          <w:p w:rsidR="00E873B8" w:rsidRDefault="00F34407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بله</w:t>
            </w:r>
          </w:p>
          <w:p w:rsidR="00A75CA5" w:rsidRPr="00C44B99" w:rsidRDefault="00A75CA5" w:rsidP="00A75CA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 تكليف به فواصل يك هفته اي</w:t>
            </w:r>
          </w:p>
        </w:tc>
        <w:tc>
          <w:tcPr>
            <w:tcW w:w="1276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57013" w:rsidRPr="00C44B99" w:rsidTr="00D86A28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75CA5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كورس</w:t>
            </w:r>
          </w:p>
        </w:tc>
        <w:tc>
          <w:tcPr>
            <w:tcW w:w="1101" w:type="dxa"/>
          </w:tcPr>
          <w:p w:rsidR="00A57013" w:rsidRPr="00C44B99" w:rsidRDefault="00A57013" w:rsidP="00836266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 w:rsidR="00836266">
              <w:rPr>
                <w:rFonts w:cs="B Nazanin" w:hint="cs"/>
                <w:sz w:val="22"/>
                <w:szCs w:val="22"/>
                <w:rtl/>
              </w:rPr>
              <w:t>16-6</w:t>
            </w:r>
          </w:p>
        </w:tc>
        <w:tc>
          <w:tcPr>
            <w:tcW w:w="1134" w:type="dxa"/>
          </w:tcPr>
          <w:p w:rsidR="00A57013" w:rsidRDefault="00836266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آقاي 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>دکتر</w:t>
            </w:r>
          </w:p>
          <w:p w:rsidR="00A75CA5" w:rsidRPr="00C44B99" w:rsidRDefault="00836266" w:rsidP="00A75CA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محمديان</w:t>
            </w: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......... 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836266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11</w:t>
            </w:r>
            <w:r w:rsidR="00A75CA5">
              <w:rPr>
                <w:rFonts w:cs="B Nazanin" w:hint="cs"/>
                <w:sz w:val="22"/>
                <w:szCs w:val="22"/>
                <w:rtl/>
              </w:rPr>
              <w:t xml:space="preserve"> ويديو (</w:t>
            </w:r>
            <w:r w:rsidR="00A75CA5">
              <w:rPr>
                <w:rFonts w:cs="B Nazanin"/>
                <w:sz w:val="22"/>
                <w:szCs w:val="22"/>
              </w:rPr>
              <w:t>mp4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75CA5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57013" w:rsidRPr="00DD0CF1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7013" w:rsidRPr="00DD0CF1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highlight w:val="yellow"/>
                <w:rtl/>
              </w:rPr>
            </w:pPr>
          </w:p>
        </w:tc>
      </w:tr>
      <w:tr w:rsidR="00A57013" w:rsidRPr="00C44B99" w:rsidTr="00F21897">
        <w:trPr>
          <w:jc w:val="center"/>
        </w:trPr>
        <w:tc>
          <w:tcPr>
            <w:tcW w:w="985" w:type="dxa"/>
          </w:tcPr>
          <w:p w:rsidR="00A57013" w:rsidRPr="00C44B99" w:rsidRDefault="00A57013" w:rsidP="00A75C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 w:rsidR="00A75CA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01" w:type="dxa"/>
          </w:tcPr>
          <w:p w:rsidR="00A57013" w:rsidRPr="00C44B99" w:rsidRDefault="00A57013" w:rsidP="00A75CA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 w:rsidR="00A75CA5">
              <w:rPr>
                <w:rFonts w:cs="B Nazanin" w:hint="cs"/>
                <w:sz w:val="22"/>
                <w:szCs w:val="22"/>
                <w:rtl/>
              </w:rPr>
              <w:t xml:space="preserve"> عملي</w:t>
            </w:r>
          </w:p>
        </w:tc>
        <w:tc>
          <w:tcPr>
            <w:tcW w:w="1134" w:type="dxa"/>
          </w:tcPr>
          <w:p w:rsidR="00A57013" w:rsidRPr="00C44B99" w:rsidRDefault="00A75CA5" w:rsidP="00A75CA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آقاي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 xml:space="preserve"> دکتر </w:t>
            </w:r>
            <w:r>
              <w:rPr>
                <w:rFonts w:cs="B Nazanin" w:hint="cs"/>
                <w:sz w:val="22"/>
                <w:szCs w:val="22"/>
                <w:rtl/>
              </w:rPr>
              <w:t>كريمي</w:t>
            </w: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.........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75CA5" w:rsidP="00A75CA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دو ويديو (</w:t>
            </w:r>
            <w:r>
              <w:rPr>
                <w:rFonts w:cs="B Nazanin"/>
                <w:sz w:val="22"/>
                <w:szCs w:val="22"/>
              </w:rPr>
              <w:t>mp4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43" w:type="dxa"/>
          </w:tcPr>
          <w:p w:rsidR="00A57013" w:rsidRPr="00C44B99" w:rsidRDefault="00A75CA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بله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2D4544" w:rsidRPr="002D4544" w:rsidRDefault="002D4544" w:rsidP="002D4544">
      <w:pPr>
        <w:pStyle w:val="ListParagraph"/>
        <w:bidi/>
        <w:ind w:left="360"/>
        <w:rPr>
          <w:rFonts w:cs="B Nazanin"/>
          <w:b/>
          <w:bCs/>
        </w:rPr>
      </w:pPr>
    </w:p>
    <w:p w:rsidR="003A030B" w:rsidRPr="00C44B99" w:rsidRDefault="003A030B" w:rsidP="002D4544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D86A28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A75CA5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="00D872CE" w:rsidRPr="00C44B99">
              <w:rPr>
                <w:rFonts w:cs="B Nazanin" w:hint="cs"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D86A28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6F3108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1</w:t>
            </w:r>
            <w:r w:rsidR="002D4544">
              <w:rPr>
                <w:rFonts w:cs="B Nazanin" w:hint="cs"/>
                <w:sz w:val="22"/>
                <w:szCs w:val="22"/>
                <w:rtl/>
              </w:rPr>
              <w:t>4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نمره </w:t>
            </w:r>
          </w:p>
        </w:tc>
        <w:tc>
          <w:tcPr>
            <w:tcW w:w="5954" w:type="dxa"/>
          </w:tcPr>
          <w:p w:rsidR="00BE6F1F" w:rsidRPr="00C44B99" w:rsidRDefault="00FE6344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</w:t>
            </w:r>
          </w:p>
        </w:tc>
      </w:tr>
      <w:tr w:rsidR="009B0748" w:rsidRPr="00C44B99" w:rsidTr="00D86A28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r w:rsidR="006F3108" w:rsidRPr="00C44B99">
              <w:rPr>
                <w:rFonts w:cs="B Nazanin" w:hint="cs"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D86A28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r w:rsidR="004730EB" w:rsidRPr="00C44B99">
              <w:rPr>
                <w:rFonts w:cs="B Nazanin" w:hint="cs"/>
                <w:sz w:val="22"/>
                <w:szCs w:val="22"/>
                <w:rtl/>
              </w:rPr>
              <w:t xml:space="preserve"> تکلیف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4730EB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مجموعا </w:t>
            </w:r>
            <w:r w:rsidR="002D4544">
              <w:rPr>
                <w:rFonts w:cs="B Nazanin" w:hint="cs"/>
                <w:sz w:val="22"/>
                <w:szCs w:val="22"/>
                <w:rtl/>
              </w:rPr>
              <w:t>2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نمره </w:t>
            </w: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836266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2D4544">
        <w:rPr>
          <w:rFonts w:cs="B Nazanin"/>
          <w:b/>
          <w:bCs/>
          <w:sz w:val="28"/>
          <w:szCs w:val="28"/>
        </w:rPr>
        <w:t>1</w:t>
      </w:r>
      <w:r w:rsidR="00836266">
        <w:rPr>
          <w:rFonts w:cs="B Nazanin"/>
          <w:b/>
          <w:bCs/>
          <w:sz w:val="28"/>
          <w:szCs w:val="28"/>
        </w:rPr>
        <w:t>0, 11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721A1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D4544"/>
    <w:rsid w:val="002E2675"/>
    <w:rsid w:val="002E4B5A"/>
    <w:rsid w:val="002F73C0"/>
    <w:rsid w:val="00302453"/>
    <w:rsid w:val="00306822"/>
    <w:rsid w:val="00325609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C74A9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42944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23988"/>
    <w:rsid w:val="00836266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0160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75CA5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B010A"/>
    <w:rsid w:val="00BB7060"/>
    <w:rsid w:val="00BD12F5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2099D"/>
    <w:rsid w:val="00D4196A"/>
    <w:rsid w:val="00D61CBE"/>
    <w:rsid w:val="00D86A28"/>
    <w:rsid w:val="00D872CE"/>
    <w:rsid w:val="00D93277"/>
    <w:rsid w:val="00D93A52"/>
    <w:rsid w:val="00D945F2"/>
    <w:rsid w:val="00DA5BBD"/>
    <w:rsid w:val="00DA5CAA"/>
    <w:rsid w:val="00DB03D5"/>
    <w:rsid w:val="00DC4058"/>
    <w:rsid w:val="00DD0CF1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EF48B3"/>
    <w:rsid w:val="00F01C66"/>
    <w:rsid w:val="00F21897"/>
    <w:rsid w:val="00F30973"/>
    <w:rsid w:val="00F33FE4"/>
    <w:rsid w:val="00F34407"/>
    <w:rsid w:val="00F379B7"/>
    <w:rsid w:val="00F55381"/>
    <w:rsid w:val="00F83781"/>
    <w:rsid w:val="00F87508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  <w:style w:type="character" w:styleId="Emphasis">
    <w:name w:val="Emphasis"/>
    <w:basedOn w:val="DefaultParagraphFont"/>
    <w:uiPriority w:val="20"/>
    <w:qFormat/>
    <w:rsid w:val="00F34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2025-12-07T07:09:00Z</dcterms:created>
  <dcterms:modified xsi:type="dcterms:W3CDTF">2025-12-07T07:09:00Z</dcterms:modified>
</cp:coreProperties>
</file>